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3CD1" w14:textId="43DAD784" w:rsidR="007B02A3" w:rsidRPr="00FC7BF5" w:rsidRDefault="00046517" w:rsidP="00FC7BF5">
      <w:pPr>
        <w:pStyle w:val="IntenseQuote"/>
        <w:rPr>
          <w:b/>
          <w:color w:val="2F5496" w:themeColor="accent5" w:themeShade="BF"/>
          <w:sz w:val="40"/>
          <w:szCs w:val="40"/>
        </w:rPr>
      </w:pPr>
      <w:r w:rsidRPr="007C3697">
        <w:rPr>
          <w:b/>
          <w:bCs/>
          <w:i w:val="0"/>
          <w:color w:val="2F5496" w:themeColor="accent5" w:themeShade="BF"/>
          <w:sz w:val="40"/>
          <w:szCs w:val="40"/>
          <w:lang w:val="cy-GB"/>
        </w:rPr>
        <w:t>MENTER DWYLL GENEDLAETHOL 2026/27</w:t>
      </w:r>
    </w:p>
    <w:p w14:paraId="2C32148F" w14:textId="77777777" w:rsidR="00EA6EF2" w:rsidRDefault="00EA6EF2" w:rsidP="00EA6EF2">
      <w:pPr>
        <w:pStyle w:val="Default"/>
        <w:jc w:val="both"/>
        <w:rPr>
          <w:sz w:val="23"/>
          <w:szCs w:val="23"/>
        </w:rPr>
      </w:pPr>
    </w:p>
    <w:p w14:paraId="184B6A4C" w14:textId="1CD92BDD" w:rsidR="00EA6EF2" w:rsidRPr="007B02A3" w:rsidRDefault="00046517" w:rsidP="00EA6EF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  <w:lang w:val="cy-GB"/>
        </w:rPr>
        <w:t>Mae'n ofynnol yn ôl y gyfraith i Gomisiynydd yr Heddlu a Throseddu De Cymru ddiogelu'r arian cyhoeddus y mae'n ei weinyddu. Gall y Comisiynydd a Heddlu De Cymru rannu gwybodaeth â chyrff eraill sy'n gyfrifol am archwilio neu weinyddu arian cyhoeddus, er mwyn atal a chanfod twyll.</w:t>
      </w:r>
    </w:p>
    <w:p w14:paraId="2039AFDE" w14:textId="77777777" w:rsidR="00EA6EF2" w:rsidRPr="007B02A3" w:rsidRDefault="00046517" w:rsidP="00EA6EF2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 </w:t>
      </w:r>
    </w:p>
    <w:p w14:paraId="755F1F97" w14:textId="62992839" w:rsidR="00F1726A" w:rsidRPr="007B02A3" w:rsidRDefault="00046517" w:rsidP="00F1726A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Mae Archwilydd Cyffredinol Cymru (yr Archwilydd Cyffredinol) yn archwilio cyfrifon y Comisiynydd a'r Prif Gwnstabl. </w:t>
      </w:r>
      <w:r w:rsidRPr="007B02A3">
        <w:rPr>
          <w:sz w:val="23"/>
          <w:szCs w:val="23"/>
          <w:lang w:val="cy-GB"/>
        </w:rPr>
        <w:t xml:space="preserve">Mae'r Archwilydd Cyffredinol hefyd yn gyfrifol am gynnal ymarferion paru data. Mae paru data yn cynnwys cymharu cofnodion cyfrifiadurol a gedwir gan un corff yn erbyn cofnodion cyfrifiadurol eraill a gedwir gan yr un corff neu gorff arall i weld i ba raddau maent yn cyfateb. Gwybodaeth bersonol fydd hon fel arfer ond gall hefyd fod yn wybodaeth nad yw'n bersonol fel manylion taliadau i gyflenwyr. </w:t>
      </w:r>
      <w:r w:rsidRPr="007B02A3">
        <w:rPr>
          <w:sz w:val="23"/>
          <w:szCs w:val="23"/>
          <w:lang w:val="cy-GB"/>
        </w:rPr>
        <w:t xml:space="preserve">Caiff data personol ei gadw cyhyd ag y bydd angen i ni ddarparu gwasanaethau neu gyflawni ein rhwymedigaethau, ac i gydymffurfio ag unrhyw ofynion cyfreithiol ar gyfer cadw mathau penodol o ddata. </w:t>
      </w:r>
    </w:p>
    <w:p w14:paraId="73A79B5A" w14:textId="0EA25491" w:rsidR="007B02A3" w:rsidRPr="007B02A3" w:rsidRDefault="007B02A3" w:rsidP="007B02A3">
      <w:pPr>
        <w:pStyle w:val="Default"/>
        <w:jc w:val="both"/>
        <w:rPr>
          <w:sz w:val="23"/>
          <w:szCs w:val="23"/>
        </w:rPr>
      </w:pPr>
    </w:p>
    <w:p w14:paraId="11AE7A35" w14:textId="77777777" w:rsidR="007B02A3" w:rsidRPr="007B02A3" w:rsidRDefault="007B02A3" w:rsidP="007B02A3">
      <w:pPr>
        <w:pStyle w:val="Default"/>
        <w:jc w:val="both"/>
        <w:rPr>
          <w:sz w:val="23"/>
          <w:szCs w:val="23"/>
        </w:rPr>
      </w:pPr>
    </w:p>
    <w:p w14:paraId="67085CE2" w14:textId="2053E047" w:rsidR="007B02A3" w:rsidRPr="007B02A3" w:rsidRDefault="00046517" w:rsidP="007B02A3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Drwy baru data'n gyfrifiadurol mae modd canfod hawliadau a thaliadau a allai fod yn dwyllodrus. Pan ddarganfyddir bod y data'n paru, gall nodi bod anghysondeb y mae angen ymchwilio ymhellach iddo. Ni ellir gwneud unrhyw ragdybiaeth ynghylch a oes twyll, gwall neu esboniad arall nes cynnal ymchwiliad. </w:t>
      </w:r>
    </w:p>
    <w:p w14:paraId="5A2501D1" w14:textId="77777777" w:rsidR="007B02A3" w:rsidRPr="007B02A3" w:rsidRDefault="007B02A3" w:rsidP="00EA6EF2">
      <w:pPr>
        <w:pStyle w:val="Default"/>
        <w:jc w:val="both"/>
        <w:rPr>
          <w:sz w:val="23"/>
          <w:szCs w:val="23"/>
        </w:rPr>
      </w:pPr>
    </w:p>
    <w:p w14:paraId="421ABBE9" w14:textId="77777777" w:rsidR="00EA6EF2" w:rsidRPr="007B02A3" w:rsidRDefault="00046517" w:rsidP="00EA6EF2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 </w:t>
      </w:r>
    </w:p>
    <w:p w14:paraId="14450E73" w14:textId="025C804D" w:rsidR="008F3766" w:rsidRPr="007B02A3" w:rsidRDefault="00046517" w:rsidP="008F3766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Ar hyn o bryd mae'r Archwilydd Cyffredinol yn ei gwneud yn ofynnol i'r Comisiynydd a Heddlu De Cymru gymryd rhan mewn ymarfer paru data i helpu wrth atal a chanfod twyll. Mae'n ofynnol i'r Comisiynydd a Heddlu De Cymru ddarparu setiau o ddata sy'n ymwneud â'r gyflogres, pensiynau a chredydwyr masnach i'r Archwilydd Cyffredinol; ceir manylion y rhain yng nghanllawiau'r Comisiwn Archwilio sydd ar gael yn: </w:t>
      </w:r>
      <w:hyperlink r:id="rId8" w:history="1">
        <w:r w:rsidR="002F4270" w:rsidRPr="001155C1">
          <w:rPr>
            <w:rStyle w:val="Hyperlink"/>
            <w:sz w:val="23"/>
            <w:szCs w:val="23"/>
            <w:lang w:val="cy-GB"/>
          </w:rPr>
          <w:t>National Fraud Initiative: public-sector data specifications - GOV.UK</w:t>
        </w:r>
      </w:hyperlink>
      <w:r w:rsidRPr="007B02A3">
        <w:rPr>
          <w:sz w:val="23"/>
          <w:szCs w:val="23"/>
          <w:lang w:val="cy-GB"/>
        </w:rPr>
        <w:t>.</w:t>
      </w:r>
    </w:p>
    <w:p w14:paraId="16A7A6AC" w14:textId="0492F170" w:rsidR="00EA6EF2" w:rsidRPr="007B02A3" w:rsidRDefault="00EA6EF2" w:rsidP="00EA6EF2">
      <w:pPr>
        <w:pStyle w:val="Default"/>
        <w:jc w:val="both"/>
        <w:rPr>
          <w:sz w:val="23"/>
          <w:szCs w:val="23"/>
        </w:rPr>
      </w:pPr>
    </w:p>
    <w:p w14:paraId="38B1E3D6" w14:textId="177ED6C5" w:rsidR="00EA6EF2" w:rsidRPr="007B02A3" w:rsidRDefault="00046517" w:rsidP="00EA6EF2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 </w:t>
      </w:r>
    </w:p>
    <w:p w14:paraId="0692D7B4" w14:textId="69470CF7" w:rsidR="00894985" w:rsidRDefault="00046517" w:rsidP="00894985">
      <w:pPr>
        <w:pStyle w:val="Default"/>
        <w:jc w:val="both"/>
        <w:rPr>
          <w:rStyle w:val="Hyperlink"/>
        </w:rPr>
      </w:pPr>
      <w:r w:rsidRPr="007B02A3">
        <w:rPr>
          <w:sz w:val="23"/>
          <w:szCs w:val="23"/>
          <w:lang w:val="cy-GB"/>
        </w:rPr>
        <w:t xml:space="preserve">Yn ystod ymarfer paru data, mae'r Archwilydd Cyffredinol yn defnyddio data yn unol â'r awdurdod statudol o dan ei bwerau yn Rhan 3 o Ddeddf Archwilio Cyhoeddus (Cymru) 2004. Nid oes angen caniatâd yr unigolion dan sylw o dan Ddeddf Diogelu Data 2018, sy'n ymgorffori'r Rheoliad Cyffredinol ar Ddiogelu Data (GDPR).  Mae paru data gan yr Archwilydd Cyffredinol yn ddarostyngedig i God Ymarfer. Mae hyn ar gael yn: </w:t>
      </w:r>
      <w:hyperlink r:id="rId9" w:history="1">
        <w:r w:rsidR="009B055A">
          <w:rPr>
            <w:rStyle w:val="Hyperlink"/>
            <w:lang w:val="cy-GB"/>
          </w:rPr>
          <w:t>Cod Ymarfer Paru Data (audit.wales/cy)</w:t>
        </w:r>
      </w:hyperlink>
    </w:p>
    <w:p w14:paraId="2085C6F8" w14:textId="77777777" w:rsidR="002D16D2" w:rsidRDefault="002D16D2" w:rsidP="00894985">
      <w:pPr>
        <w:pStyle w:val="Default"/>
        <w:jc w:val="both"/>
      </w:pPr>
    </w:p>
    <w:p w14:paraId="1C657DCD" w14:textId="09891BB9" w:rsidR="00EA6EF2" w:rsidRPr="007B02A3" w:rsidRDefault="00046517" w:rsidP="00894985">
      <w:pPr>
        <w:pStyle w:val="Default"/>
        <w:jc w:val="both"/>
        <w:rPr>
          <w:sz w:val="23"/>
          <w:szCs w:val="23"/>
        </w:rPr>
      </w:pPr>
      <w:r w:rsidRPr="007B02A3">
        <w:rPr>
          <w:sz w:val="23"/>
          <w:szCs w:val="23"/>
          <w:lang w:val="cy-GB"/>
        </w:rPr>
        <w:t xml:space="preserve">Am ragor o wybodaeth am bwerau cyfreithiol yr Archwilydd Cyffredinol a'r rhesymau pam y mae'n paru gwybodaeth benodol, gweler </w:t>
      </w:r>
      <w:hyperlink r:id="rId10" w:history="1">
        <w:r w:rsidR="009B055A">
          <w:rPr>
            <w:rStyle w:val="Hyperlink"/>
            <w:lang w:val="cy-GB"/>
          </w:rPr>
          <w:t>Menter Twyll Genedlaethol | Archwilio Cymru</w:t>
        </w:r>
      </w:hyperlink>
      <w:r w:rsidR="001155C1">
        <w:rPr>
          <w:lang w:val="cy-GB"/>
        </w:rPr>
        <w:t>.</w:t>
      </w:r>
    </w:p>
    <w:p w14:paraId="3DEDB6CB" w14:textId="638A4D2E" w:rsidR="00CE4C5D" w:rsidRPr="007B02A3" w:rsidRDefault="00CE4C5D" w:rsidP="00EA6EF2">
      <w:pPr>
        <w:pStyle w:val="Default"/>
        <w:jc w:val="both"/>
        <w:rPr>
          <w:sz w:val="23"/>
          <w:szCs w:val="23"/>
        </w:rPr>
      </w:pPr>
    </w:p>
    <w:p w14:paraId="6B18FAC9" w14:textId="1C9C3E10" w:rsidR="00CE4C5D" w:rsidRPr="00CE4C5D" w:rsidRDefault="00046517" w:rsidP="00CE4C5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en-GB"/>
        </w:rPr>
      </w:pPr>
      <w:r w:rsidRPr="00CE4C5D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lastRenderedPageBreak/>
        <w:t>Os hoffech gyngor annibynnol ar yr hysbysiad preifatrwydd hwn neu faterion eraill ynghylch gwybodaeth bersonol, gan gynnwys cwynion, gallwch gysylltu â Swyddfa'r Comisiynydd Gwybodaeth (ranbarthol):</w:t>
      </w:r>
    </w:p>
    <w:p w14:paraId="1084E3E6" w14:textId="77777777" w:rsidR="00A44B45" w:rsidRDefault="00046517" w:rsidP="00776A4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GB"/>
        </w:rPr>
      </w:pPr>
      <w:r w:rsidRPr="007B02A3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t>Swyddfa'r Comisiynydd Gwybodaeth</w:t>
      </w:r>
    </w:p>
    <w:p w14:paraId="1723EED8" w14:textId="2FEF75BF" w:rsidR="00776A49" w:rsidRDefault="00046517" w:rsidP="00776A4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GB"/>
        </w:rPr>
      </w:pPr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t xml:space="preserve">Churchill House, </w:t>
      </w:r>
    </w:p>
    <w:p w14:paraId="716F04A6" w14:textId="77777777" w:rsidR="00776A49" w:rsidRDefault="00046517" w:rsidP="00776A4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GB"/>
        </w:rPr>
      </w:pPr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t xml:space="preserve">17 Ffordd Churchill, </w:t>
      </w:r>
    </w:p>
    <w:p w14:paraId="18049F34" w14:textId="77777777" w:rsidR="00776A49" w:rsidRDefault="00046517" w:rsidP="00776A4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GB"/>
        </w:rPr>
      </w:pPr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t xml:space="preserve">Caerdydd </w:t>
      </w:r>
    </w:p>
    <w:p w14:paraId="479A5546" w14:textId="306FC105" w:rsidR="00CE4C5D" w:rsidRPr="007B02A3" w:rsidRDefault="00046517" w:rsidP="00776A49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GB"/>
        </w:rPr>
      </w:pPr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t>CF10 2HH</w:t>
      </w:r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br/>
        <w:t>Ffôn: 0303 123 1113</w:t>
      </w:r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br/>
        <w:t>E-bost: </w:t>
      </w:r>
      <w:hyperlink r:id="rId11" w:history="1">
        <w:r w:rsidRPr="007B02A3">
          <w:rPr>
            <w:rFonts w:ascii="Arial" w:eastAsia="Times New Roman" w:hAnsi="Arial" w:cs="Arial"/>
            <w:color w:val="0059A9"/>
            <w:sz w:val="23"/>
            <w:szCs w:val="23"/>
            <w:lang w:val="cy-GB" w:eastAsia="en-GB"/>
          </w:rPr>
          <w:t>wales@ico.org.uk</w:t>
        </w:r>
      </w:hyperlink>
      <w:r w:rsidRPr="00776A49">
        <w:rPr>
          <w:rFonts w:ascii="Arial" w:eastAsia="Times New Roman" w:hAnsi="Arial" w:cs="Arial"/>
          <w:color w:val="000000"/>
          <w:sz w:val="23"/>
          <w:szCs w:val="23"/>
          <w:lang w:val="cy-GB" w:eastAsia="en-GB"/>
        </w:rPr>
        <w:t>              </w:t>
      </w:r>
    </w:p>
    <w:p w14:paraId="540613A6" w14:textId="77777777" w:rsidR="001155C1" w:rsidRDefault="001155C1" w:rsidP="00EA6EF2">
      <w:pPr>
        <w:pStyle w:val="Default"/>
        <w:jc w:val="both"/>
        <w:rPr>
          <w:sz w:val="23"/>
          <w:szCs w:val="23"/>
        </w:rPr>
      </w:pPr>
    </w:p>
    <w:p w14:paraId="6C9F8898" w14:textId="4A4C9AEF" w:rsidR="00133A68" w:rsidRDefault="00046517" w:rsidP="00EA6EF2">
      <w:pPr>
        <w:pStyle w:val="Default"/>
        <w:jc w:val="both"/>
      </w:pPr>
      <w:r w:rsidRPr="007B02A3">
        <w:rPr>
          <w:sz w:val="23"/>
          <w:szCs w:val="23"/>
          <w:lang w:val="cy-GB"/>
        </w:rPr>
        <w:t xml:space="preserve">Am ragor o wybodaeth am gyfranogiad y Comisiynydd yn y Fenter Dwyll Genedlaethol, e-bostiwch </w:t>
      </w:r>
      <w:hyperlink r:id="rId12" w:history="1">
        <w:r w:rsidR="005A6286" w:rsidRPr="00353003">
          <w:rPr>
            <w:rStyle w:val="Hyperlink"/>
            <w:lang w:val="cy-GB"/>
          </w:rPr>
          <w:t>ian.williams@south-wales.police.uk</w:t>
        </w:r>
      </w:hyperlink>
      <w:r>
        <w:rPr>
          <w:lang w:val="cy-GB"/>
        </w:rPr>
        <w:t>.</w:t>
      </w:r>
    </w:p>
    <w:p w14:paraId="418BC67D" w14:textId="4D8062C0" w:rsidR="000D63F3" w:rsidRDefault="000D63F3" w:rsidP="00EA6EF2">
      <w:pPr>
        <w:pStyle w:val="Default"/>
        <w:jc w:val="both"/>
        <w:rPr>
          <w:rStyle w:val="Hyperlink"/>
          <w:sz w:val="23"/>
          <w:szCs w:val="23"/>
        </w:rPr>
      </w:pPr>
    </w:p>
    <w:p w14:paraId="7FEAC031" w14:textId="6BDC189A" w:rsidR="000D63F3" w:rsidRDefault="000D63F3" w:rsidP="00EA6EF2">
      <w:pPr>
        <w:pStyle w:val="Default"/>
        <w:jc w:val="both"/>
        <w:rPr>
          <w:rStyle w:val="Hyperlink"/>
          <w:sz w:val="23"/>
          <w:szCs w:val="23"/>
        </w:rPr>
      </w:pPr>
    </w:p>
    <w:tbl>
      <w:tblPr>
        <w:tblW w:w="167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5"/>
        <w:gridCol w:w="1982"/>
      </w:tblGrid>
      <w:tr w:rsidR="00EC53EA" w14:paraId="25896E6F" w14:textId="77777777" w:rsidTr="00B44F83">
        <w:trPr>
          <w:trHeight w:val="227"/>
        </w:trPr>
        <w:tc>
          <w:tcPr>
            <w:tcW w:w="16727" w:type="dxa"/>
            <w:gridSpan w:val="2"/>
            <w:vAlign w:val="center"/>
            <w:hideMark/>
          </w:tcPr>
          <w:p w14:paraId="217F23B4" w14:textId="5C80728C" w:rsidR="000D63F3" w:rsidRDefault="000D63F3">
            <w:pPr>
              <w:rPr>
                <w:rFonts w:ascii="Calibri" w:hAnsi="Calibri" w:cs="Calibri"/>
                <w:b/>
                <w:bCs/>
                <w:color w:val="1F497D"/>
                <w:sz w:val="28"/>
                <w:szCs w:val="28"/>
              </w:rPr>
            </w:pPr>
          </w:p>
        </w:tc>
      </w:tr>
      <w:tr w:rsidR="00EC53EA" w14:paraId="7AA21F68" w14:textId="77777777" w:rsidTr="002A3858">
        <w:trPr>
          <w:gridAfter w:val="1"/>
          <w:wAfter w:w="1982" w:type="dxa"/>
          <w:trHeight w:val="2790"/>
        </w:trPr>
        <w:tc>
          <w:tcPr>
            <w:tcW w:w="147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7A72" w14:textId="77777777" w:rsidR="00B44F83" w:rsidRDefault="00046517" w:rsidP="001155C1">
            <w:pPr>
              <w:spacing w:line="252" w:lineRule="auto"/>
              <w:ind w:left="-107"/>
              <w:rPr>
                <w:rFonts w:eastAsiaTheme="minorEastAsia" w:cs="Arial"/>
                <w:b/>
                <w:bCs/>
                <w:noProof/>
                <w:sz w:val="20"/>
                <w:szCs w:val="20"/>
              </w:rPr>
            </w:pPr>
            <w:r>
              <w:rPr>
                <w:rFonts w:eastAsiaTheme="minorEastAsia" w:cs="Arial"/>
                <w:b/>
                <w:bCs/>
                <w:noProof/>
                <w:sz w:val="20"/>
                <w:szCs w:val="20"/>
                <w:lang w:val="cy-GB"/>
              </w:rPr>
              <w:t xml:space="preserve">Swyddog Arweiniol Diogelu Data </w:t>
            </w:r>
          </w:p>
          <w:p w14:paraId="080A51E4" w14:textId="77777777" w:rsidR="00B44F83" w:rsidRDefault="00046517" w:rsidP="001155C1">
            <w:pPr>
              <w:spacing w:line="252" w:lineRule="auto"/>
              <w:ind w:left="-107"/>
              <w:rPr>
                <w:rFonts w:eastAsia="Times New Roman" w:cs="Arial"/>
                <w:b/>
                <w:bCs/>
                <w:noProof/>
                <w:sz w:val="20"/>
                <w:szCs w:val="20"/>
                <w:lang w:val="cy-GB"/>
              </w:rPr>
            </w:pPr>
            <w:r>
              <w:rPr>
                <w:rFonts w:eastAsiaTheme="minorEastAsia" w:cs="Arial"/>
                <w:noProof/>
                <w:sz w:val="20"/>
                <w:szCs w:val="20"/>
                <w:lang w:val="cy-GB"/>
              </w:rPr>
              <w:t>Llywodraethiant Gwybodaeth</w:t>
            </w:r>
          </w:p>
          <w:p w14:paraId="0EF44F94" w14:textId="77777777" w:rsidR="00B44F83" w:rsidRDefault="00046517" w:rsidP="001155C1">
            <w:pPr>
              <w:ind w:left="-107"/>
              <w:rPr>
                <w:rFonts w:eastAsiaTheme="minorEastAsia" w:cs="Arial"/>
                <w:noProof/>
                <w:sz w:val="20"/>
                <w:szCs w:val="20"/>
                <w:lang w:eastAsia="en-GB"/>
              </w:rPr>
            </w:pPr>
            <w:r>
              <w:rPr>
                <w:rFonts w:eastAsiaTheme="minorEastAsia" w:cs="Arial"/>
                <w:noProof/>
                <w:sz w:val="20"/>
                <w:szCs w:val="20"/>
                <w:bdr w:val="none" w:sz="0" w:space="0" w:color="auto" w:frame="1"/>
                <w:lang w:val="cy-GB" w:eastAsia="en-GB"/>
                <w14:ligatures w14:val="standardContextual"/>
              </w:rPr>
              <w:t>Pencadlys Heddlu De Cymru | Pen-y-bont ar Ogwr | CF31 3FU</w:t>
            </w:r>
          </w:p>
          <w:p w14:paraId="4D9D99A3" w14:textId="77777777" w:rsidR="00B44F83" w:rsidRDefault="00046517" w:rsidP="001155C1">
            <w:pPr>
              <w:ind w:left="-107"/>
              <w:rPr>
                <w:rFonts w:eastAsiaTheme="minorEastAsia" w:cs="Arial"/>
                <w:noProof/>
                <w:sz w:val="20"/>
                <w:szCs w:val="20"/>
              </w:rPr>
            </w:pPr>
            <w:r>
              <w:rPr>
                <w:rFonts w:eastAsiaTheme="minorEastAsia" w:cs="Arial"/>
                <w:noProof/>
                <w:sz w:val="20"/>
                <w:szCs w:val="20"/>
                <w:lang w:val="cy-GB"/>
              </w:rPr>
              <w:t>Pencadlys yr Heddlu | Llantarnam | Cwmbrân | NP44 3FW</w:t>
            </w:r>
          </w:p>
          <w:p w14:paraId="710F7FAE" w14:textId="38DFE0A7" w:rsidR="002A3858" w:rsidRDefault="00046517" w:rsidP="001155C1">
            <w:pPr>
              <w:spacing w:line="252" w:lineRule="auto"/>
              <w:ind w:left="-107"/>
              <w:jc w:val="both"/>
              <w:rPr>
                <w:rFonts w:eastAsiaTheme="minorEastAsia" w:cs="Arial"/>
                <w:noProof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2A3858">
              <w:rPr>
                <w:rFonts w:eastAsiaTheme="minorEastAsia" w:cs="Arial"/>
                <w:noProof/>
                <w:sz w:val="20"/>
                <w:szCs w:val="20"/>
                <w:bdr w:val="none" w:sz="0" w:space="0" w:color="auto" w:frame="1"/>
                <w:lang w:val="cy-GB" w:eastAsia="en-GB"/>
              </w:rPr>
              <w:t xml:space="preserve">E-bost: </w:t>
            </w:r>
            <w:hyperlink r:id="rId13" w:history="1">
              <w:r w:rsidRPr="00896263">
                <w:rPr>
                  <w:rStyle w:val="Hyperlink"/>
                  <w:rFonts w:eastAsiaTheme="minorEastAsia" w:cs="Arial"/>
                  <w:noProof/>
                  <w:sz w:val="20"/>
                  <w:szCs w:val="20"/>
                  <w:bdr w:val="none" w:sz="0" w:space="0" w:color="auto" w:frame="1"/>
                  <w:lang w:val="cy-GB" w:eastAsia="en-GB"/>
                </w:rPr>
                <w:t>InfoGov@south-wales.police.uk</w:t>
              </w:r>
            </w:hyperlink>
          </w:p>
        </w:tc>
      </w:tr>
    </w:tbl>
    <w:p w14:paraId="49846DAB" w14:textId="77777777" w:rsidR="001155C1" w:rsidRDefault="00046517" w:rsidP="00FC7BF5">
      <w:pPr>
        <w:spacing w:line="252" w:lineRule="auto"/>
        <w:rPr>
          <w:rFonts w:eastAsiaTheme="minorEastAsia" w:cs="Arial"/>
          <w:b/>
          <w:bCs/>
          <w:noProof/>
          <w:sz w:val="20"/>
          <w:szCs w:val="20"/>
          <w:lang w:val="cy-GB"/>
        </w:rPr>
      </w:pPr>
      <w:r w:rsidRPr="00FC7BF5">
        <w:rPr>
          <w:rFonts w:eastAsiaTheme="minorEastAsia" w:cs="Arial"/>
          <w:b/>
          <w:bCs/>
          <w:noProof/>
          <w:sz w:val="20"/>
          <w:szCs w:val="20"/>
          <w:lang w:val="cy-GB"/>
        </w:rPr>
        <w:t>Arweinydd Strategol: Ansawdd, Safonau a Chydymffurfiaeth</w:t>
      </w:r>
    </w:p>
    <w:p w14:paraId="72801DFE" w14:textId="58045F11" w:rsidR="000D63F3" w:rsidRPr="00FC7BF5" w:rsidRDefault="00046517" w:rsidP="00FC7BF5">
      <w:pPr>
        <w:spacing w:line="252" w:lineRule="auto"/>
        <w:rPr>
          <w:rFonts w:eastAsiaTheme="minorEastAsia" w:cs="Arial"/>
          <w:b/>
          <w:bCs/>
          <w:noProof/>
          <w:sz w:val="20"/>
          <w:szCs w:val="20"/>
          <w:lang w:val="cy-GB"/>
        </w:rPr>
      </w:pPr>
      <w:r w:rsidRPr="00FC7BF5">
        <w:rPr>
          <w:rFonts w:eastAsiaTheme="minorEastAsia" w:cs="Arial"/>
          <w:b/>
          <w:bCs/>
          <w:noProof/>
          <w:sz w:val="20"/>
          <w:szCs w:val="20"/>
          <w:lang w:val="cy-GB"/>
        </w:rPr>
        <w:t>Swyddog Diogelu Data i Swyddfa Comisiynydd yr Heddlu a Throseddu</w:t>
      </w:r>
    </w:p>
    <w:p w14:paraId="4D4F532E" w14:textId="1F6B510C" w:rsidR="000D63F3" w:rsidRPr="001155C1" w:rsidRDefault="00046517" w:rsidP="000D63F3">
      <w:pPr>
        <w:spacing w:line="240" w:lineRule="auto"/>
        <w:jc w:val="both"/>
        <w:rPr>
          <w:rFonts w:eastAsiaTheme="minorEastAsia" w:cs="Arial"/>
          <w:noProof/>
          <w:kern w:val="2"/>
          <w:sz w:val="20"/>
          <w:szCs w:val="20"/>
          <w:bdr w:val="none" w:sz="0" w:space="0" w:color="auto" w:frame="1"/>
          <w14:ligatures w14:val="standardContextual"/>
        </w:rPr>
      </w:pPr>
      <w:r w:rsidRPr="001155C1">
        <w:rPr>
          <w:rFonts w:eastAsiaTheme="minorEastAsia" w:cs="Arial"/>
          <w:noProof/>
          <w:kern w:val="2"/>
          <w:sz w:val="20"/>
          <w:szCs w:val="20"/>
          <w:bdr w:val="none" w:sz="0" w:space="0" w:color="auto" w:frame="1"/>
          <w:lang w:val="cy-GB"/>
          <w14:ligatures w14:val="standardContextual"/>
        </w:rPr>
        <w:t>Comisiynydd yr Heddlu a Throseddu De Cymru</w:t>
      </w:r>
    </w:p>
    <w:p w14:paraId="10396216" w14:textId="4CCD9201" w:rsidR="000D63F3" w:rsidRPr="00FC7BF5" w:rsidRDefault="00046517" w:rsidP="000D63F3">
      <w:pPr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C7BF5">
        <w:rPr>
          <w:rFonts w:ascii="Wingdings" w:hAnsi="Wingdings"/>
          <w:color w:val="A6A6A6"/>
          <w:sz w:val="14"/>
          <w:szCs w:val="14"/>
          <w:lang w:val="cy-GB"/>
        </w:rPr>
        <w:sym w:font="Wingdings" w:char="F028"/>
      </w:r>
      <w:r w:rsidRPr="00FC7BF5">
        <w:rPr>
          <w:rFonts w:ascii="Calibri" w:hAnsi="Calibri" w:cs="Calibri"/>
          <w:b/>
          <w:bCs/>
          <w:color w:val="A6A6A6"/>
          <w:sz w:val="14"/>
          <w:szCs w:val="14"/>
          <w:lang w:val="cy-GB"/>
        </w:rPr>
        <w:t>:</w:t>
      </w:r>
      <w:r w:rsidRPr="00FC7BF5">
        <w:rPr>
          <w:rFonts w:ascii="Arial" w:hAnsi="Arial" w:cs="Arial"/>
          <w:color w:val="000000"/>
          <w:sz w:val="16"/>
          <w:szCs w:val="16"/>
          <w:lang w:val="cy-GB"/>
        </w:rPr>
        <w:t xml:space="preserve"> </w:t>
      </w:r>
      <w:r w:rsidRPr="001155C1">
        <w:rPr>
          <w:rFonts w:eastAsiaTheme="minorEastAsia" w:cs="Arial"/>
          <w:noProof/>
          <w:sz w:val="20"/>
          <w:szCs w:val="20"/>
          <w:bdr w:val="none" w:sz="0" w:space="0" w:color="auto" w:frame="1"/>
          <w:lang w:val="cy-GB" w:eastAsia="en-GB"/>
        </w:rPr>
        <w:t>01656 869366</w:t>
      </w:r>
    </w:p>
    <w:p w14:paraId="77208EB3" w14:textId="11C33181" w:rsidR="00D537EE" w:rsidRPr="001155C1" w:rsidRDefault="00046517" w:rsidP="001155C1">
      <w:pPr>
        <w:spacing w:line="252" w:lineRule="auto"/>
        <w:jc w:val="both"/>
        <w:rPr>
          <w:rFonts w:eastAsiaTheme="minorEastAsia"/>
          <w:noProof/>
          <w:sz w:val="20"/>
          <w:szCs w:val="20"/>
          <w:bdr w:val="none" w:sz="0" w:space="0" w:color="auto" w:frame="1"/>
          <w:lang w:eastAsia="en-GB"/>
        </w:rPr>
      </w:pPr>
      <w:r w:rsidRPr="001155C1">
        <w:rPr>
          <w:rFonts w:eastAsiaTheme="minorEastAsia" w:cs="Times New Roman"/>
          <w:noProof/>
          <w:sz w:val="20"/>
          <w:szCs w:val="20"/>
          <w:bdr w:val="none" w:sz="0" w:space="0" w:color="auto" w:frame="1"/>
          <w:lang w:val="cy-GB" w:eastAsia="en-GB"/>
        </w:rPr>
        <w:t xml:space="preserve">E-bost: </w:t>
      </w:r>
      <w:hyperlink r:id="rId14" w:history="1">
        <w:r w:rsidR="00667563" w:rsidRPr="001155C1">
          <w:rPr>
            <w:rStyle w:val="Hyperlink"/>
            <w:lang w:val="cy-GB" w:eastAsia="en-GB"/>
          </w:rPr>
          <w:t>commisssioner@south-wales.police.uk</w:t>
        </w:r>
      </w:hyperlink>
    </w:p>
    <w:p w14:paraId="314D166A" w14:textId="77777777" w:rsidR="00D537EE" w:rsidRPr="00D537EE" w:rsidRDefault="00D537EE" w:rsidP="000D63F3">
      <w:pPr>
        <w:spacing w:line="240" w:lineRule="auto"/>
        <w:jc w:val="both"/>
        <w:rPr>
          <w:rFonts w:ascii="Arial" w:hAnsi="Arial" w:cs="Arial"/>
          <w:color w:val="0563C1" w:themeColor="hyperlink"/>
          <w:sz w:val="23"/>
          <w:szCs w:val="23"/>
          <w:u w:val="single"/>
        </w:rPr>
      </w:pPr>
    </w:p>
    <w:p w14:paraId="3F483005" w14:textId="69AB3A1E" w:rsidR="00EA6EF2" w:rsidRDefault="00EA6EF2" w:rsidP="000D63F3">
      <w:pPr>
        <w:pStyle w:val="Default"/>
        <w:jc w:val="both"/>
        <w:rPr>
          <w:sz w:val="22"/>
          <w:szCs w:val="22"/>
        </w:rPr>
      </w:pPr>
    </w:p>
    <w:sectPr w:rsidR="00EA6EF2" w:rsidSect="00012CA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B1D3" w14:textId="77777777" w:rsidR="00046517" w:rsidRDefault="00046517">
      <w:pPr>
        <w:spacing w:after="0" w:line="240" w:lineRule="auto"/>
      </w:pPr>
      <w:r>
        <w:separator/>
      </w:r>
    </w:p>
  </w:endnote>
  <w:endnote w:type="continuationSeparator" w:id="0">
    <w:p w14:paraId="47B79974" w14:textId="77777777" w:rsidR="00046517" w:rsidRDefault="00046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92C00" w14:textId="481343C4" w:rsidR="002D16D2" w:rsidRDefault="00046517" w:rsidP="00C9031B">
    <w:pPr>
      <w:pStyle w:val="Footer"/>
      <w:rPr>
        <w:rFonts w:ascii="Calibri" w:hAnsi="Calibri"/>
        <w:color w:val="000000"/>
        <w:sz w:val="17"/>
      </w:rPr>
    </w:pPr>
    <w:bookmarkStart w:id="3" w:name="TITUS1FooterEvenPages"/>
    <w:r>
      <w:rPr>
        <w:rFonts w:ascii="Calibri" w:hAnsi="Calibri"/>
        <w:color w:val="000000"/>
        <w:sz w:val="17"/>
        <w:lang w:val="cy-GB"/>
      </w:rPr>
      <w:t> </w:t>
    </w:r>
  </w:p>
  <w:bookmarkEnd w:id="3"/>
  <w:p w14:paraId="36EEC491" w14:textId="0D38BA21" w:rsidR="002D16D2" w:rsidRDefault="00046517" w:rsidP="00012CA4">
    <w:pPr>
      <w:pStyle w:val="Footer"/>
      <w:jc w:val="center"/>
      <w:rPr>
        <w:rFonts w:ascii="Calibri" w:hAnsi="Calibri"/>
        <w:b/>
        <w:color w:val="FF0000"/>
        <w:sz w:val="24"/>
      </w:rPr>
    </w:pPr>
    <w:r>
      <w:rPr>
        <w:rFonts w:ascii="Calibri" w:hAnsi="Calibri"/>
        <w:b/>
        <w:bCs/>
        <w:color w:val="FF0000"/>
        <w:sz w:val="24"/>
        <w:lang w:val="cy-GB"/>
      </w:rPr>
      <w:t xml:space="preserve">HEB FARC DIOGELU </w:t>
    </w:r>
  </w:p>
  <w:p w14:paraId="00F7CE37" w14:textId="77777777" w:rsidR="002D16D2" w:rsidRDefault="002D16D2" w:rsidP="00012CA4">
    <w:pPr>
      <w:pStyle w:val="Footer"/>
    </w:pPr>
  </w:p>
  <w:p w14:paraId="06A009CA" w14:textId="77777777" w:rsidR="002D16D2" w:rsidRDefault="002D16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710B5" w14:textId="77777777" w:rsidR="002D16D2" w:rsidRDefault="00046517" w:rsidP="00D677ED">
    <w:pPr>
      <w:pStyle w:val="Footer"/>
      <w:jc w:val="center"/>
      <w:rPr>
        <w:rFonts w:ascii="Calibri" w:hAnsi="Calibri"/>
        <w:b/>
        <w:color w:val="FF0000"/>
        <w:sz w:val="24"/>
      </w:rPr>
    </w:pPr>
    <w:bookmarkStart w:id="4" w:name="aliashGPMSTagging1FooterPrimary"/>
    <w:r>
      <w:rPr>
        <w:rFonts w:ascii="Calibri" w:hAnsi="Calibri"/>
        <w:b/>
        <w:bCs/>
        <w:color w:val="FF0000"/>
        <w:sz w:val="24"/>
        <w:lang w:val="cy-GB"/>
      </w:rPr>
      <w:t xml:space="preserve">HEB FARC DIOGELU </w:t>
    </w:r>
  </w:p>
  <w:p w14:paraId="4BA8E9F6" w14:textId="1017A40C" w:rsidR="002D16D2" w:rsidRDefault="00046517" w:rsidP="00C9031B">
    <w:pPr>
      <w:pStyle w:val="Footer"/>
      <w:rPr>
        <w:color w:val="000000"/>
        <w:sz w:val="17"/>
      </w:rPr>
    </w:pPr>
    <w:bookmarkStart w:id="5" w:name="TITUS1FooterPrimary"/>
    <w:bookmarkEnd w:id="4"/>
    <w:r>
      <w:rPr>
        <w:color w:val="000000"/>
        <w:sz w:val="17"/>
        <w:lang w:val="cy-GB"/>
      </w:rPr>
      <w:t> </w:t>
    </w:r>
  </w:p>
  <w:bookmarkEnd w:id="5"/>
  <w:p w14:paraId="41AAC065" w14:textId="77777777" w:rsidR="002D16D2" w:rsidRDefault="002D16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AB09" w14:textId="7B1D88E9" w:rsidR="002D16D2" w:rsidRDefault="00046517" w:rsidP="00C9031B">
    <w:pPr>
      <w:pStyle w:val="Footer"/>
      <w:rPr>
        <w:rFonts w:ascii="Calibri" w:hAnsi="Calibri"/>
        <w:color w:val="000000"/>
        <w:sz w:val="17"/>
      </w:rPr>
    </w:pPr>
    <w:bookmarkStart w:id="7" w:name="TITUS1FooterFirstPage"/>
    <w:r>
      <w:rPr>
        <w:rFonts w:ascii="Calibri" w:hAnsi="Calibri"/>
        <w:color w:val="000000"/>
        <w:sz w:val="17"/>
        <w:lang w:val="cy-GB"/>
      </w:rPr>
      <w:t> </w:t>
    </w:r>
  </w:p>
  <w:bookmarkEnd w:id="7"/>
  <w:p w14:paraId="33AD541F" w14:textId="1629D5B1" w:rsidR="002D16D2" w:rsidRDefault="00046517" w:rsidP="00012CA4">
    <w:pPr>
      <w:pStyle w:val="Footer"/>
      <w:jc w:val="center"/>
      <w:rPr>
        <w:rFonts w:ascii="Calibri" w:hAnsi="Calibri"/>
        <w:b/>
        <w:color w:val="FF0000"/>
        <w:sz w:val="24"/>
      </w:rPr>
    </w:pPr>
    <w:r>
      <w:rPr>
        <w:rFonts w:ascii="Calibri" w:hAnsi="Calibri"/>
        <w:b/>
        <w:bCs/>
        <w:color w:val="FF0000"/>
        <w:sz w:val="24"/>
        <w:lang w:val="cy-GB"/>
      </w:rPr>
      <w:t xml:space="preserve">HEB FARC DIOGELU </w:t>
    </w:r>
  </w:p>
  <w:p w14:paraId="1B80F3E5" w14:textId="77777777" w:rsidR="002D16D2" w:rsidRDefault="002D16D2" w:rsidP="00012CA4">
    <w:pPr>
      <w:pStyle w:val="Footer"/>
    </w:pPr>
  </w:p>
  <w:p w14:paraId="0A7CBDBA" w14:textId="77777777" w:rsidR="002D16D2" w:rsidRDefault="002D1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4F712" w14:textId="77777777" w:rsidR="00046517" w:rsidRDefault="00046517">
      <w:pPr>
        <w:spacing w:after="0" w:line="240" w:lineRule="auto"/>
      </w:pPr>
      <w:r>
        <w:separator/>
      </w:r>
    </w:p>
  </w:footnote>
  <w:footnote w:type="continuationSeparator" w:id="0">
    <w:p w14:paraId="0E2419B4" w14:textId="77777777" w:rsidR="00046517" w:rsidRDefault="00046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E034" w14:textId="65D56F77" w:rsidR="002D16D2" w:rsidRDefault="00046517" w:rsidP="00C9031B">
    <w:pPr>
      <w:pStyle w:val="Header"/>
      <w:rPr>
        <w:rFonts w:ascii="Calibri" w:hAnsi="Calibri"/>
        <w:color w:val="000000"/>
        <w:sz w:val="17"/>
      </w:rPr>
    </w:pPr>
    <w:bookmarkStart w:id="0" w:name="TITUS1HeaderEvenPages"/>
    <w:r>
      <w:rPr>
        <w:rFonts w:ascii="Calibri" w:hAnsi="Calibri"/>
        <w:color w:val="000000"/>
        <w:sz w:val="17"/>
        <w:lang w:val="cy-GB"/>
      </w:rPr>
      <w:t> </w:t>
    </w:r>
  </w:p>
  <w:bookmarkEnd w:id="0"/>
  <w:p w14:paraId="1179FE62" w14:textId="3DAEB7CC" w:rsidR="002D16D2" w:rsidRDefault="00046517" w:rsidP="00012CA4">
    <w:pPr>
      <w:pStyle w:val="Header"/>
      <w:jc w:val="center"/>
      <w:rPr>
        <w:rFonts w:ascii="Calibri" w:hAnsi="Calibri"/>
        <w:b/>
        <w:color w:val="FF0000"/>
        <w:sz w:val="24"/>
      </w:rPr>
    </w:pPr>
    <w:r>
      <w:rPr>
        <w:rFonts w:ascii="Calibri" w:hAnsi="Calibri"/>
        <w:b/>
        <w:bCs/>
        <w:color w:val="FF0000"/>
        <w:sz w:val="24"/>
        <w:lang w:val="cy-GB"/>
      </w:rPr>
      <w:t xml:space="preserve">HEB FARC DIOGELU </w:t>
    </w:r>
  </w:p>
  <w:p w14:paraId="1020B345" w14:textId="77777777" w:rsidR="002D16D2" w:rsidRDefault="002D16D2" w:rsidP="00012CA4">
    <w:pPr>
      <w:pStyle w:val="Header"/>
    </w:pPr>
  </w:p>
  <w:p w14:paraId="4C5F9C42" w14:textId="77777777" w:rsidR="002D16D2" w:rsidRDefault="002D16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2A98" w14:textId="77777777" w:rsidR="002D16D2" w:rsidRDefault="00046517" w:rsidP="00D677ED">
    <w:pPr>
      <w:pStyle w:val="Header"/>
      <w:jc w:val="center"/>
      <w:rPr>
        <w:rFonts w:ascii="Calibri" w:hAnsi="Calibri"/>
        <w:b/>
        <w:color w:val="FF0000"/>
        <w:sz w:val="24"/>
      </w:rPr>
    </w:pPr>
    <w:bookmarkStart w:id="1" w:name="aliashGPMSTagging1HeaderPrimary"/>
    <w:r>
      <w:rPr>
        <w:rFonts w:ascii="Calibri" w:hAnsi="Calibri"/>
        <w:b/>
        <w:bCs/>
        <w:color w:val="FF0000"/>
        <w:sz w:val="24"/>
        <w:lang w:val="cy-GB"/>
      </w:rPr>
      <w:t xml:space="preserve">HEB FARC DIOGELU </w:t>
    </w:r>
  </w:p>
  <w:p w14:paraId="4C4FE59B" w14:textId="45EC3483" w:rsidR="002D16D2" w:rsidRDefault="00046517" w:rsidP="00C9031B">
    <w:pPr>
      <w:pStyle w:val="Header"/>
      <w:rPr>
        <w:color w:val="000000"/>
        <w:sz w:val="17"/>
      </w:rPr>
    </w:pPr>
    <w:bookmarkStart w:id="2" w:name="TITUS1HeaderPrimary"/>
    <w:bookmarkEnd w:id="1"/>
    <w:r>
      <w:rPr>
        <w:color w:val="000000"/>
        <w:sz w:val="17"/>
        <w:lang w:val="cy-GB"/>
      </w:rPr>
      <w:t> </w:t>
    </w:r>
  </w:p>
  <w:bookmarkEnd w:id="2"/>
  <w:p w14:paraId="649041C9" w14:textId="77777777" w:rsidR="002D16D2" w:rsidRDefault="002D16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DACC" w14:textId="37A5BFBC" w:rsidR="002D16D2" w:rsidRDefault="00046517" w:rsidP="00C9031B">
    <w:pPr>
      <w:pStyle w:val="Header"/>
      <w:rPr>
        <w:rFonts w:ascii="Calibri" w:hAnsi="Calibri"/>
        <w:color w:val="000000"/>
        <w:sz w:val="17"/>
      </w:rPr>
    </w:pPr>
    <w:bookmarkStart w:id="6" w:name="TITUS1HeaderFirstPage"/>
    <w:r>
      <w:rPr>
        <w:rFonts w:ascii="Calibri" w:hAnsi="Calibri"/>
        <w:color w:val="000000"/>
        <w:sz w:val="17"/>
        <w:lang w:val="cy-GB"/>
      </w:rPr>
      <w:t> </w:t>
    </w:r>
  </w:p>
  <w:bookmarkEnd w:id="6"/>
  <w:p w14:paraId="39FC17D1" w14:textId="5F1F210D" w:rsidR="002D16D2" w:rsidRDefault="00046517" w:rsidP="00012CA4">
    <w:pPr>
      <w:pStyle w:val="Header"/>
      <w:jc w:val="center"/>
      <w:rPr>
        <w:rFonts w:ascii="Calibri" w:hAnsi="Calibri"/>
        <w:b/>
        <w:color w:val="FF0000"/>
        <w:sz w:val="24"/>
      </w:rPr>
    </w:pPr>
    <w:r>
      <w:rPr>
        <w:rFonts w:ascii="Calibri" w:hAnsi="Calibri"/>
        <w:b/>
        <w:bCs/>
        <w:color w:val="FF0000"/>
        <w:sz w:val="24"/>
        <w:lang w:val="cy-GB"/>
      </w:rPr>
      <w:t xml:space="preserve">HEB FARC DIOGELU </w:t>
    </w:r>
  </w:p>
  <w:p w14:paraId="172A893E" w14:textId="77777777" w:rsidR="002D16D2" w:rsidRDefault="002D16D2" w:rsidP="00012CA4">
    <w:pPr>
      <w:pStyle w:val="Header"/>
    </w:pPr>
  </w:p>
  <w:p w14:paraId="754DAD0D" w14:textId="77777777" w:rsidR="002D16D2" w:rsidRDefault="002D16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E54CE"/>
    <w:multiLevelType w:val="hybridMultilevel"/>
    <w:tmpl w:val="5950BD7C"/>
    <w:lvl w:ilvl="0" w:tplc="E9F8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4AB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1AA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02A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B6E4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2434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8863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46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2AB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13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EF2"/>
    <w:rsid w:val="00012CA4"/>
    <w:rsid w:val="00046517"/>
    <w:rsid w:val="00071DC4"/>
    <w:rsid w:val="000D63F3"/>
    <w:rsid w:val="000E3C9A"/>
    <w:rsid w:val="000F4252"/>
    <w:rsid w:val="001155C1"/>
    <w:rsid w:val="00124EF7"/>
    <w:rsid w:val="00133A68"/>
    <w:rsid w:val="00177B8F"/>
    <w:rsid w:val="00210412"/>
    <w:rsid w:val="00247E6A"/>
    <w:rsid w:val="00284B22"/>
    <w:rsid w:val="00290F11"/>
    <w:rsid w:val="002A33FE"/>
    <w:rsid w:val="002A3858"/>
    <w:rsid w:val="002D16D2"/>
    <w:rsid w:val="002F4270"/>
    <w:rsid w:val="003170B7"/>
    <w:rsid w:val="003223E4"/>
    <w:rsid w:val="00353003"/>
    <w:rsid w:val="004414D9"/>
    <w:rsid w:val="004F5361"/>
    <w:rsid w:val="005375BB"/>
    <w:rsid w:val="005526DD"/>
    <w:rsid w:val="005A6286"/>
    <w:rsid w:val="0061247B"/>
    <w:rsid w:val="006239B3"/>
    <w:rsid w:val="00667563"/>
    <w:rsid w:val="00670C3E"/>
    <w:rsid w:val="006A4AE4"/>
    <w:rsid w:val="006B0932"/>
    <w:rsid w:val="006E08AD"/>
    <w:rsid w:val="006E73D2"/>
    <w:rsid w:val="00710C37"/>
    <w:rsid w:val="007178BC"/>
    <w:rsid w:val="00741F8D"/>
    <w:rsid w:val="00745BE2"/>
    <w:rsid w:val="00776A49"/>
    <w:rsid w:val="007961BB"/>
    <w:rsid w:val="007A12EC"/>
    <w:rsid w:val="007B02A3"/>
    <w:rsid w:val="007B4064"/>
    <w:rsid w:val="007C3697"/>
    <w:rsid w:val="008329F2"/>
    <w:rsid w:val="00861900"/>
    <w:rsid w:val="00886592"/>
    <w:rsid w:val="00894985"/>
    <w:rsid w:val="00896263"/>
    <w:rsid w:val="008975DC"/>
    <w:rsid w:val="008F3766"/>
    <w:rsid w:val="00944DC3"/>
    <w:rsid w:val="0094511E"/>
    <w:rsid w:val="00986D47"/>
    <w:rsid w:val="009B055A"/>
    <w:rsid w:val="009B7A84"/>
    <w:rsid w:val="009C27F4"/>
    <w:rsid w:val="00A44B45"/>
    <w:rsid w:val="00A57D2F"/>
    <w:rsid w:val="00A602F8"/>
    <w:rsid w:val="00A60665"/>
    <w:rsid w:val="00AA3DB9"/>
    <w:rsid w:val="00AD0DC1"/>
    <w:rsid w:val="00B1610E"/>
    <w:rsid w:val="00B3720B"/>
    <w:rsid w:val="00B44F83"/>
    <w:rsid w:val="00B64ABB"/>
    <w:rsid w:val="00BF5E44"/>
    <w:rsid w:val="00C50DEB"/>
    <w:rsid w:val="00C9031B"/>
    <w:rsid w:val="00CE4C5D"/>
    <w:rsid w:val="00D537EE"/>
    <w:rsid w:val="00D677ED"/>
    <w:rsid w:val="00DE6C34"/>
    <w:rsid w:val="00E56092"/>
    <w:rsid w:val="00EA6EF2"/>
    <w:rsid w:val="00EB2F98"/>
    <w:rsid w:val="00EC52A6"/>
    <w:rsid w:val="00EC53EA"/>
    <w:rsid w:val="00EF74AF"/>
    <w:rsid w:val="00F1726A"/>
    <w:rsid w:val="00F75014"/>
    <w:rsid w:val="00F871B1"/>
    <w:rsid w:val="00FA0EF1"/>
    <w:rsid w:val="00FB5A36"/>
    <w:rsid w:val="00FC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346D3"/>
  <w15:chartTrackingRefBased/>
  <w15:docId w15:val="{74E58947-6827-492D-9D62-F8508701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8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8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6E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6EF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6EF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6E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EF2"/>
  </w:style>
  <w:style w:type="paragraph" w:styleId="Footer">
    <w:name w:val="footer"/>
    <w:basedOn w:val="Normal"/>
    <w:link w:val="FooterChar"/>
    <w:uiPriority w:val="99"/>
    <w:unhideWhenUsed/>
    <w:rsid w:val="00EA6E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EF2"/>
  </w:style>
  <w:style w:type="paragraph" w:styleId="ListParagraph">
    <w:name w:val="List Paragraph"/>
    <w:basedOn w:val="Normal"/>
    <w:uiPriority w:val="34"/>
    <w:qFormat/>
    <w:rsid w:val="004F53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53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53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3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3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3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3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E4C5D"/>
    <w:pPr>
      <w:spacing w:before="100" w:beforeAutospacing="1" w:after="100" w:afterAutospacing="1" w:line="240" w:lineRule="auto"/>
    </w:pPr>
    <w:rPr>
      <w:rFonts w:ascii="PT Sans" w:eastAsia="Times New Roman" w:hAnsi="PT Sans" w:cs="Times New Roman"/>
      <w:sz w:val="24"/>
      <w:szCs w:val="24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2A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2A3"/>
    <w:rPr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E08A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E08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E08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6E08AD"/>
    <w:pPr>
      <w:spacing w:after="0" w:line="240" w:lineRule="auto"/>
    </w:pPr>
  </w:style>
  <w:style w:type="character" w:styleId="IntenseEmphasis">
    <w:name w:val="Intense Emphasis"/>
    <w:basedOn w:val="DefaultParagraphFont"/>
    <w:uiPriority w:val="21"/>
    <w:qFormat/>
    <w:rsid w:val="006E08AD"/>
    <w:rPr>
      <w:i/>
      <w:iCs/>
      <w:color w:val="5B9BD5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6E08A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8AD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055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4F83"/>
    <w:pPr>
      <w:spacing w:after="0" w:line="240" w:lineRule="auto"/>
    </w:pPr>
    <w:rPr>
      <w:rFonts w:eastAsia="Calibr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uidance/national-fraud-initiative-public-sector-data-specifications" TargetMode="External"/><Relationship Id="rId13" Type="http://schemas.openxmlformats.org/officeDocument/2006/relationships/hyperlink" Target="mailto:InfoGov@south-wales.police.uk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an.williams@south-wales.police.u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ales@ico.org.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udit.wales/our-work/national-fraud-initiative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audit.wales/sites/default/files/2020-11/code-of-data-matching-practice-english.pdf" TargetMode="External"/><Relationship Id="rId14" Type="http://schemas.openxmlformats.org/officeDocument/2006/relationships/hyperlink" Target="mailto:commisssioner@south-wales.police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39357-356C-4544-B4E7-5D1C4120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Wales Police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HollowayYoung,David swp56440</dc:creator>
  <cp:lastModifiedBy>Price,Danielle swp59183</cp:lastModifiedBy>
  <cp:revision>3</cp:revision>
  <dcterms:created xsi:type="dcterms:W3CDTF">2026-08-13T14:32:00Z</dcterms:created>
  <dcterms:modified xsi:type="dcterms:W3CDTF">2026-08-18T13:22:00Z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OFFICIAL</vt:lpwstr>
  </property>
  <property fmtid="{D5CDD505-2E9C-101B-9397-08002B2CF9AE}" pid="3" name="MSIP_Label_66cf8fe5-b7b7-4df7-b38d-1c61ac2f6639_ActionId">
    <vt:lpwstr>a53848a9-f2d0-4043-afcd-3c1175ad0ee6</vt:lpwstr>
  </property>
  <property fmtid="{D5CDD505-2E9C-101B-9397-08002B2CF9AE}" pid="4" name="MSIP_Label_66cf8fe5-b7b7-4df7-b38d-1c61ac2f6639_ContentBits">
    <vt:lpwstr>0</vt:lpwstr>
  </property>
  <property fmtid="{D5CDD505-2E9C-101B-9397-08002B2CF9AE}" pid="5" name="MSIP_Label_66cf8fe5-b7b7-4df7-b38d-1c61ac2f6639_Enabled">
    <vt:lpwstr>true</vt:lpwstr>
  </property>
  <property fmtid="{D5CDD505-2E9C-101B-9397-08002B2CF9AE}" pid="6" name="MSIP_Label_66cf8fe5-b7b7-4df7-b38d-1c61ac2f6639_Method">
    <vt:lpwstr>Standard</vt:lpwstr>
  </property>
  <property fmtid="{D5CDD505-2E9C-101B-9397-08002B2CF9AE}" pid="7" name="MSIP_Label_66cf8fe5-b7b7-4df7-b38d-1c61ac2f6639_Name">
    <vt:lpwstr>66cf8fe5-b7b7-4df7-b38d-1c61ac2f6639</vt:lpwstr>
  </property>
  <property fmtid="{D5CDD505-2E9C-101B-9397-08002B2CF9AE}" pid="8" name="MSIP_Label_66cf8fe5-b7b7-4df7-b38d-1c61ac2f6639_SetDate">
    <vt:lpwstr>2022-08-12T09:06:09Z</vt:lpwstr>
  </property>
  <property fmtid="{D5CDD505-2E9C-101B-9397-08002B2CF9AE}" pid="9" name="MSIP_Label_66cf8fe5-b7b7-4df7-b38d-1c61ac2f6639_SiteId">
    <vt:lpwstr>270c2f4d-fd0c-4f08-92a9-e5bdd8a87e09</vt:lpwstr>
  </property>
  <property fmtid="{D5CDD505-2E9C-101B-9397-08002B2CF9AE}" pid="10" name="SWPIL">
    <vt:lpwstr>NOT PROTECTIVELY MARKED</vt:lpwstr>
  </property>
  <property fmtid="{D5CDD505-2E9C-101B-9397-08002B2CF9AE}" pid="11" name="SWPVNV">
    <vt:lpwstr>Visual Mark</vt:lpwstr>
  </property>
  <property fmtid="{D5CDD505-2E9C-101B-9397-08002B2CF9AE}" pid="12" name="TitusGUID">
    <vt:lpwstr>72c68ffe-c798-4126-bcbc-55fece9f3414</vt:lpwstr>
  </property>
  <property fmtid="{D5CDD505-2E9C-101B-9397-08002B2CF9AE}" pid="13" name="Visibility">
    <vt:lpwstr>NOT VISIBLE</vt:lpwstr>
  </property>
</Properties>
</file>